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1D7C14" w:rsidRDefault="001D7C14" w:rsidP="001D7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Приложение 3        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         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от 21 января 2016 года № 53</w:t>
      </w:r>
    </w:p>
    <w:p w:rsidR="001D7C14" w:rsidRPr="001D7C14" w:rsidRDefault="001D7C14" w:rsidP="001D7C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Приложение 3        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         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от 13 апреля 2015 года № 198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государственной услуги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«Выдача справок в единый накопительный пенсионный фонд и (или)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добровольный накопительный пенсионный фонд, банки, в органы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внутренних дел для распоряжения имуществом несовершеннолетних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детей и оформления наследства несовершеннолетним детям» 1. Общие положения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sz w:val="24"/>
          <w:szCs w:val="24"/>
        </w:rPr>
        <w:t>      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– государственная услуга).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3. Государственная услуга оказывается местными исполнительными органами, городов Астаны и Алматы, районов и городов областного значения (далее – услугодатель).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и выдача результата оказания государственной услуги осуществляются через: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некоммерческое акционерное общество «Государственная корпорация «Правительство для граждан»;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веб-портал «электронного правительства» www.egov.kz (далее – портал).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оказания государственной услуги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с момента сдачи документов услугодателю, в Государственную корпорацию, а также при обращении на портал – пять рабочих дней.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При обращении в Государственную корпорацию день приема не входит в срок оказания государственной услуги.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максимально допустимое время ожидания для сдачи документов услугополучателем услугодателю или в Государственную корпорацию – 15 минут;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3) максимально допустимое время обслуживания услугополучателя у услугодателя – 30 минут, в Государственную корпорацию – 15 минут.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5. Форма оказания государственной услуги – электронная (частично автоматизированная) и (или) бумажная.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6. Результат оказания государственной услуги: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справка в единый накопительный пенсионный фонд по форме согласно приложению 1 к настоящему стандарту государственной услуги;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</w:r>
      <w:r w:rsidRPr="001D7C1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3) справка в банки для распоряжения имуществом несовершеннолетних детей по форме согласно приложению 3 к настоящему стандарту государственной услуги.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Форма предоставления результата оказания государственной услуги – электронная и (или) бумажная.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7. Государственная услуга оказывается бесплатно физическим лицам (далее – услугополучатель).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8. График работы: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9. Перечень документов, необходимых для оказания государственной услуги при обращении услугополучателя: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Для получения справок в единый накопительный пенсионный фонд: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Государственную корпорацию: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по форме согласно приложению 4 к настоящему стандарту государственной услуги;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документ, удостоверяющий личность услугополучателя (требуется для идентификации личности);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3) копия свидетельства о смерти наследодателя;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4) копия свидетельства о праве на наследство по закону (от нотариуса);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5) копия свидетельства о рождении ребенка, в случае рождения ребенка до 13 августа 2007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7) справка о рождении по форме, утвержденной </w:t>
      </w:r>
      <w:hyperlink r:id="rId4" w:anchor="z0" w:history="1">
        <w:r w:rsidRPr="001D7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 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состояния» от 25 февраля 2015 № 112 (далее – приказ № 112) (зарегистрированный в Реестре государственной регистрации нормативных правовых актов за № 10764) (в случае рождения ребенка вне брака до 2008 года).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на портал: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запрос в форме электронного документа, подписанный ЭЦП услугополучателя;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электронная копия свидетельства о смерти наследодателя;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3) электронная копия свидетельства о праве на наследство по закону (от нотариуса);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4)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</w:r>
      <w:r w:rsidRPr="001D7C1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6) электронная копия справки о рождении по форме, в соответствии с </w:t>
      </w:r>
      <w:hyperlink r:id="rId5" w:anchor="z0" w:history="1">
        <w:r w:rsidRPr="001D7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 № 112 (в случае рождения ребенка вне брака до 2008 года).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Для получения справок в органы внутренних дел для распоряжения имуществом несовершеннолетних детей: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Государственную корпорацию: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по форме согласно приложению 5 к настоящему стандарту государственной услуги;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документ, удостоверяющий личность услугополучателя (требуется для идентификации личности);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4) доверенность от имени отсутствующего супруга(-и), заверенная нотариусом на совершение оформления сделки, либо свидетельство о смерти;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5)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6) копия свидетельства о рождении ребенка, в случае рождения до 13 августа 2007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7)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8) справка о рождении по форме, в соответствии с </w:t>
      </w:r>
      <w:hyperlink r:id="rId6" w:anchor="z0" w:history="1">
        <w:r w:rsidRPr="001D7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 № 112 (в случае рождения ребенка вне брака до 2008 года).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На портал: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запрос в форме электронного документа, подписанный ЭЦП услугополучателя;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электронная копия согласия ребенка (детей), являющегося собственником транспортного средства, на совершение сделок по отчуждению транспортного средства,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3) электронная копия доверенности от имени отсутствующего супруга(-и), заверенная нотариусом на совершение оформления сделки, либо свидетельство о смерти;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4)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5) электронная копия свидетельства о рождении ребенка, в случае рождения до 13 августа 2007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7) электронная копия справки о рождении по форме, в соответствии с </w:t>
      </w:r>
      <w:hyperlink r:id="rId7" w:anchor="z0" w:history="1">
        <w:r w:rsidRPr="001D7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 № 112 (в случае рождения ребенка вне брака до 2008 года).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Для получения справок в банки для распоряжения имуществом несовершеннолетних детей: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Государственную корпорацию: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по форме согласно приложению 6 к настоящему стандарту государственной услуги;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документ, удостоверяющий личность услугополучателя (требуется для идентификации личности);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</w:r>
      <w:r w:rsidRPr="001D7C1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3) согласие ребенка (детей), являющегося собственником банковского имущества, на совершение сделок по отчуждению банковского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4) доверенность от имени отсутствующего супруга(-и), заверенная нотариусом на совершение оформления сделки либо свидетельство о смерти;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5) документ, подтверждающий наличие банковского вклада;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7) копия свидетельства о рождении ребенка, в случае рождения до 13 августа 2007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8) справка о рождении по форме, в соответствии с </w:t>
      </w:r>
      <w:hyperlink r:id="rId8" w:anchor="z0" w:history="1">
        <w:r w:rsidRPr="001D7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 № 112 (в случае рождения ребенка вне брака до 2008 года).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На портал: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1) запрос в форме электронного документа, подписанный ЭЦП услугополучателя;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2) электронная копия согласия ребенка (детей), являющегося собственником банковского имущества, на совершение сделок по отчуждению банковского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3) электронная копия доверенности от имени отсутствующего супруга(-и), заверенная нотариусом на совершение оформления сделки либо свидетельство о смерти;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4) электронная копия документа, подтверждающего наличие банковского вклада;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6) электронная копия свидетельства о рождении ребенка, в случае рождения до 13 августа 2007 года либо за пределами Республики Казахстан;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7) электронная копия справки о рождении по форме, в соответствии с </w:t>
      </w:r>
      <w:hyperlink r:id="rId9" w:anchor="z0" w:history="1">
        <w:r w:rsidRPr="001D7C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1D7C14">
        <w:rPr>
          <w:rFonts w:ascii="Times New Roman" w:eastAsia="Times New Roman" w:hAnsi="Times New Roman" w:cs="Times New Roman"/>
          <w:sz w:val="24"/>
          <w:szCs w:val="24"/>
        </w:rPr>
        <w:t xml:space="preserve"> № 112 (в случае рождения ребенка вне брака до 2008 года).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(в случае рождения ребенка вне брака до 2008 года) или за пределами Республики Казахстан, о регистрации имущества, транспортного средства работник Государственной корпорации и услугодатель получает из соответствующих государственных информационных систем через шлюз «электронного правительства».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При приеме документов работник Государственной корпорации выдает услугополучателю расписку о приеме соответствующих документов.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</w:r>
      <w:r w:rsidRPr="001D7C1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10. В случае предоставления услугополучателем неполного пакета документов согласно пункту 7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7 к настоящему стандарту государственной услуги.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обжалования решений, действий (бездействия) местных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исполнительных органов областей, города республиканского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значения, столицы, районов, городов областного значения, а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также услугодателей и (или) их должностных лиц, Государственной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корпорации и (или) их работников по вопросам оказания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государственных услуг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sz w:val="24"/>
          <w:szCs w:val="24"/>
        </w:rPr>
        <w:t>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Жалоба подается в письменной форме по почте либо нарочно через канцелярию услугодателя или акимата.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При обращении через портал информацию о порядке обжалования можно получить по телефону Единого контакт–центра по вопросам оказания государственных услуг «1414».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t>4. Иные требования с учетом особенностей оказания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государственной услуги, в том числе оказываемой в электронной</w:t>
      </w:r>
      <w:r w:rsidRPr="001D7C1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форме и через Государственную корпорацию</w:t>
      </w:r>
    </w:p>
    <w:p w:rsidR="001D7C14" w:rsidRPr="001D7C14" w:rsidRDefault="001D7C14" w:rsidP="001D7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C1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контакт–центр по вопросам оказания государственных услуг «1414».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14. Адреса мест оказания государственной услуги размещены на интернет-ресурсах: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Министерства www.edu.gov.kz;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Государственной корпорации www.con.gov.kz;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портале.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портала.</w:t>
      </w:r>
      <w:r w:rsidRPr="001D7C1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17. Контактные телефоны справочных служб услугодателя по вопросам оказания государственной услуги размещены на интернет – ресурсах Министерства www.edu.gov.kz, услугодателя </w:t>
      </w:r>
      <w:r w:rsidRPr="001D7C14">
        <w:rPr>
          <w:rFonts w:ascii="Times New Roman" w:eastAsia="Times New Roman" w:hAnsi="Times New Roman" w:cs="Times New Roman"/>
          <w:sz w:val="24"/>
          <w:szCs w:val="24"/>
          <w:u w:val="single"/>
        </w:rPr>
        <w:t>www.bala-kkk.kz.</w:t>
      </w:r>
    </w:p>
    <w:p w:rsidR="007F201A" w:rsidRDefault="007F201A"/>
    <w:sectPr w:rsidR="007F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1D7C14"/>
    <w:rsid w:val="001D7C14"/>
    <w:rsid w:val="007F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7C14"/>
    <w:rPr>
      <w:b/>
      <w:bCs/>
    </w:rPr>
  </w:style>
  <w:style w:type="character" w:styleId="a4">
    <w:name w:val="Hyperlink"/>
    <w:basedOn w:val="a0"/>
    <w:uiPriority w:val="99"/>
    <w:semiHidden/>
    <w:unhideWhenUsed/>
    <w:rsid w:val="001D7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7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0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7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50001076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V1500010764" TargetMode="External"/><Relationship Id="rId9" Type="http://schemas.openxmlformats.org/officeDocument/2006/relationships/hyperlink" Target="http://adilet.zan.kz/rus/docs/V150001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15007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2017-03-29T11:36:00Z</dcterms:created>
  <dcterms:modified xsi:type="dcterms:W3CDTF">2017-03-29T11:36:00Z</dcterms:modified>
</cp:coreProperties>
</file>