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1" w:rsidRDefault="00F01041" w:rsidP="007C4F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Статья анонс</w:t>
      </w:r>
      <w:r w:rsidR="006D0DB3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для предварительной публикации перед мероприятием</w:t>
      </w:r>
      <w:r w:rsidR="007C4F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F01041" w:rsidRDefault="007C4F4F" w:rsidP="007C4F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D0DB3" w:rsidRPr="007C4F4F" w:rsidRDefault="00F01041" w:rsidP="007C4F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6D0DB3" w:rsidRPr="007C4F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ЕНПФ доступен для всех </w:t>
      </w:r>
    </w:p>
    <w:p w:rsidR="006D0DB3" w:rsidRDefault="006816D2" w:rsidP="007C4F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A6163">
        <w:rPr>
          <w:rFonts w:ascii="Times New Roman" w:hAnsi="Times New Roman" w:cs="Times New Roman"/>
          <w:sz w:val="28"/>
          <w:szCs w:val="28"/>
          <w:lang w:val="kk-KZ"/>
        </w:rPr>
        <w:t xml:space="preserve">20 ноября 2018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9D3B7B">
        <w:rPr>
          <w:rFonts w:ascii="Times New Roman" w:hAnsi="Times New Roman" w:cs="Times New Roman"/>
          <w:sz w:val="28"/>
          <w:szCs w:val="28"/>
          <w:lang w:val="kk-KZ"/>
        </w:rPr>
        <w:t>филиале</w:t>
      </w:r>
      <w:r w:rsidR="008A6163">
        <w:rPr>
          <w:rFonts w:ascii="Times New Roman" w:hAnsi="Times New Roman" w:cs="Times New Roman"/>
          <w:sz w:val="28"/>
          <w:szCs w:val="28"/>
          <w:lang w:val="kk-KZ"/>
        </w:rPr>
        <w:t xml:space="preserve"> АО «ЕНПФ</w:t>
      </w:r>
      <w:r w:rsidR="009D3B7B">
        <w:rPr>
          <w:rFonts w:ascii="Times New Roman" w:hAnsi="Times New Roman" w:cs="Times New Roman"/>
          <w:sz w:val="28"/>
          <w:szCs w:val="28"/>
          <w:lang w:val="kk-KZ"/>
        </w:rPr>
        <w:t>» г. Астана</w:t>
      </w:r>
      <w:r w:rsidR="008A6163">
        <w:rPr>
          <w:rFonts w:ascii="Times New Roman" w:hAnsi="Times New Roman" w:cs="Times New Roman"/>
          <w:sz w:val="28"/>
          <w:szCs w:val="28"/>
          <w:lang w:val="kk-KZ"/>
        </w:rPr>
        <w:t xml:space="preserve"> состоится День открытых двере</w:t>
      </w:r>
      <w:r w:rsidR="00F01041">
        <w:rPr>
          <w:rFonts w:ascii="Times New Roman" w:hAnsi="Times New Roman" w:cs="Times New Roman"/>
          <w:sz w:val="28"/>
          <w:szCs w:val="28"/>
          <w:lang w:val="kk-KZ"/>
        </w:rPr>
        <w:t xml:space="preserve">й на тему «Доступный ЕНПФ для всех вкладчиков». Данное мероприятие стало </w:t>
      </w:r>
      <w:r w:rsidR="00D644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041">
        <w:rPr>
          <w:rFonts w:ascii="Times New Roman" w:hAnsi="Times New Roman" w:cs="Times New Roman"/>
          <w:sz w:val="28"/>
          <w:szCs w:val="28"/>
          <w:lang w:val="kk-KZ"/>
        </w:rPr>
        <w:t>традиционным и проводится ежеквартально уже второй год подряд. В этот раз оно станет особенным – впервые в День открытых дверей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ЕНПФ</w:t>
      </w:r>
      <w:r w:rsidR="00F01041">
        <w:rPr>
          <w:rFonts w:ascii="Times New Roman" w:hAnsi="Times New Roman" w:cs="Times New Roman"/>
          <w:sz w:val="28"/>
          <w:szCs w:val="28"/>
          <w:lang w:val="kk-KZ"/>
        </w:rPr>
        <w:t xml:space="preserve"> наряду с вкладчиками и получателями 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 xml:space="preserve">специально </w:t>
      </w:r>
      <w:r w:rsidR="00F01041">
        <w:rPr>
          <w:rFonts w:ascii="Times New Roman" w:hAnsi="Times New Roman" w:cs="Times New Roman"/>
          <w:sz w:val="28"/>
          <w:szCs w:val="28"/>
          <w:lang w:val="kk-KZ"/>
        </w:rPr>
        <w:t>приглаш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>ены</w:t>
      </w:r>
      <w:r w:rsidR="00F01041">
        <w:rPr>
          <w:rFonts w:ascii="Times New Roman" w:hAnsi="Times New Roman" w:cs="Times New Roman"/>
          <w:sz w:val="28"/>
          <w:szCs w:val="28"/>
          <w:lang w:val="kk-KZ"/>
        </w:rPr>
        <w:t xml:space="preserve"> школьники и студенты. 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 xml:space="preserve">Как рассказал нам директор филиала </w:t>
      </w:r>
      <w:r w:rsidR="009D3B7B">
        <w:rPr>
          <w:rFonts w:ascii="Times New Roman" w:hAnsi="Times New Roman" w:cs="Times New Roman"/>
          <w:sz w:val="28"/>
          <w:szCs w:val="28"/>
          <w:lang w:val="kk-KZ"/>
        </w:rPr>
        <w:t>Шарипов М.Т.</w:t>
      </w:r>
      <w:r w:rsidR="0039057C" w:rsidRPr="009D3B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 xml:space="preserve"> фонд уделяет большое значение формированию финансовой культуры среди населения, и 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 xml:space="preserve">не зря делает ставку на молодежь. Ведь именно нынешние старшеклассники и студенты  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>в недалеком будущем станут участниками накопительной пенсионной системы и будущая пенсия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 xml:space="preserve"> подрастающего поколения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 xml:space="preserve"> в отличие от нынешн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 xml:space="preserve"> пенсионеров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 xml:space="preserve"> буде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>т напрямую завис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>еть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 xml:space="preserve"> от их собственных пенсионных накоплений.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>День открытых дверей сотрудники фонда ознакомят учащихся и студентов с основами пенсионной системы. Среди них будет проведена викторина, по итогам которой активны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39057C">
        <w:rPr>
          <w:rFonts w:ascii="Times New Roman" w:hAnsi="Times New Roman" w:cs="Times New Roman"/>
          <w:sz w:val="28"/>
          <w:szCs w:val="28"/>
          <w:lang w:val="kk-KZ"/>
        </w:rPr>
        <w:t xml:space="preserve"> участник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290085">
        <w:rPr>
          <w:rFonts w:ascii="Times New Roman" w:hAnsi="Times New Roman" w:cs="Times New Roman"/>
          <w:sz w:val="28"/>
          <w:szCs w:val="28"/>
          <w:lang w:val="kk-KZ"/>
        </w:rPr>
        <w:t xml:space="preserve"> отме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>тят</w:t>
      </w:r>
      <w:r w:rsidR="00290085">
        <w:rPr>
          <w:rFonts w:ascii="Times New Roman" w:hAnsi="Times New Roman" w:cs="Times New Roman"/>
          <w:sz w:val="28"/>
          <w:szCs w:val="28"/>
          <w:lang w:val="kk-KZ"/>
        </w:rPr>
        <w:t xml:space="preserve"> грамотами. </w:t>
      </w:r>
    </w:p>
    <w:p w:rsidR="008A6163" w:rsidRDefault="006816D2" w:rsidP="007C4F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Также</w:t>
      </w:r>
      <w:r w:rsidR="00290085">
        <w:rPr>
          <w:rFonts w:ascii="Times New Roman" w:hAnsi="Times New Roman" w:cs="Times New Roman"/>
          <w:sz w:val="28"/>
          <w:szCs w:val="28"/>
          <w:lang w:val="kk-KZ"/>
        </w:rPr>
        <w:t xml:space="preserve"> посетители Дня открытых дверей </w:t>
      </w:r>
      <w:r w:rsidR="00D644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085">
        <w:rPr>
          <w:rFonts w:ascii="Times New Roman" w:hAnsi="Times New Roman" w:cs="Times New Roman"/>
          <w:sz w:val="28"/>
          <w:szCs w:val="28"/>
          <w:lang w:val="kk-KZ"/>
        </w:rPr>
        <w:t>смогут подробно узнать о способах ока</w:t>
      </w:r>
      <w:r>
        <w:rPr>
          <w:rFonts w:ascii="Times New Roman" w:hAnsi="Times New Roman" w:cs="Times New Roman"/>
          <w:sz w:val="28"/>
          <w:szCs w:val="28"/>
          <w:lang w:val="kk-KZ"/>
        </w:rPr>
        <w:t>зания услуг и каналах коммуника</w:t>
      </w:r>
      <w:r w:rsidR="00290085">
        <w:rPr>
          <w:rFonts w:ascii="Times New Roman" w:hAnsi="Times New Roman" w:cs="Times New Roman"/>
          <w:sz w:val="28"/>
          <w:szCs w:val="28"/>
          <w:lang w:val="kk-KZ"/>
        </w:rPr>
        <w:t xml:space="preserve">ции со вкладчиками. </w:t>
      </w:r>
      <w:r w:rsidR="007C4F4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7354BA" w:rsidRPr="007C4F4F" w:rsidRDefault="006D0DB3" w:rsidP="007C4F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4F4F">
        <w:rPr>
          <w:rFonts w:ascii="Times New Roman" w:hAnsi="Times New Roman" w:cs="Times New Roman"/>
          <w:sz w:val="28"/>
          <w:szCs w:val="28"/>
          <w:lang w:val="kk-KZ"/>
        </w:rPr>
        <w:t>Доступность пенсионных услуг</w:t>
      </w:r>
      <w:r w:rsidR="007C4F4F">
        <w:rPr>
          <w:rFonts w:ascii="Times New Roman" w:hAnsi="Times New Roman" w:cs="Times New Roman"/>
          <w:sz w:val="28"/>
          <w:szCs w:val="28"/>
          <w:lang w:val="kk-KZ"/>
        </w:rPr>
        <w:t xml:space="preserve"> является одним из приоритетных 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направлений развития Единого накопительного пенсионного фонда. </w:t>
      </w:r>
      <w:r w:rsidR="00AC4145" w:rsidRPr="007C4F4F">
        <w:rPr>
          <w:rFonts w:ascii="Times New Roman" w:hAnsi="Times New Roman" w:cs="Times New Roman"/>
          <w:sz w:val="28"/>
          <w:szCs w:val="28"/>
          <w:lang w:val="kk-KZ"/>
        </w:rPr>
        <w:t>ЕНПФ</w:t>
      </w:r>
      <w:r w:rsidR="00AC4145" w:rsidRPr="007C4F4F">
        <w:rPr>
          <w:rFonts w:ascii="Times New Roman" w:hAnsi="Times New Roman" w:cs="Times New Roman"/>
          <w:sz w:val="28"/>
          <w:szCs w:val="28"/>
        </w:rPr>
        <w:t xml:space="preserve"> постоянно стремится повышать удобство каналов информирования и предоставления услуг, и развиваться на встречу вызовам времени</w:t>
      </w:r>
      <w:r w:rsidR="007C4F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C4F4F">
        <w:rPr>
          <w:rFonts w:ascii="Times New Roman" w:hAnsi="Times New Roman" w:cs="Times New Roman"/>
          <w:sz w:val="28"/>
          <w:szCs w:val="28"/>
        </w:rPr>
        <w:t xml:space="preserve">Сегодня услуги </w:t>
      </w:r>
      <w:r w:rsidR="00070A02">
        <w:rPr>
          <w:rFonts w:ascii="Times New Roman" w:hAnsi="Times New Roman" w:cs="Times New Roman"/>
          <w:sz w:val="28"/>
          <w:szCs w:val="28"/>
          <w:lang w:val="kk-KZ"/>
        </w:rPr>
        <w:t>фонда</w:t>
      </w:r>
      <w:r w:rsidRPr="007C4F4F">
        <w:rPr>
          <w:rFonts w:ascii="Times New Roman" w:hAnsi="Times New Roman" w:cs="Times New Roman"/>
          <w:sz w:val="28"/>
          <w:szCs w:val="28"/>
        </w:rPr>
        <w:t xml:space="preserve"> доступны практически всем жителям страны. Во всех регионах страны работают 21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C4F4F">
        <w:rPr>
          <w:rFonts w:ascii="Times New Roman" w:hAnsi="Times New Roman" w:cs="Times New Roman"/>
          <w:sz w:val="28"/>
          <w:szCs w:val="28"/>
        </w:rPr>
        <w:t xml:space="preserve"> центров персонального обслуживания, организована служба выездного обслуживания, работают мобильные агенты, которые 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>предоставляют услуги тем</w:t>
      </w:r>
      <w:r w:rsidRPr="007C4F4F">
        <w:rPr>
          <w:rFonts w:ascii="Times New Roman" w:hAnsi="Times New Roman" w:cs="Times New Roman"/>
          <w:sz w:val="28"/>
          <w:szCs w:val="28"/>
        </w:rPr>
        <w:t xml:space="preserve">, кто ограничен в движениях. </w:t>
      </w:r>
      <w:r w:rsidR="007354BA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F4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6D0DB3" w:rsidRPr="007C4F4F" w:rsidRDefault="006D0DB3" w:rsidP="007C4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54BA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F4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354BA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Весной </w:t>
      </w:r>
      <w:r w:rsidRPr="007C4F4F">
        <w:rPr>
          <w:rFonts w:ascii="Times New Roman" w:hAnsi="Times New Roman" w:cs="Times New Roman"/>
          <w:sz w:val="28"/>
          <w:szCs w:val="28"/>
        </w:rPr>
        <w:t xml:space="preserve"> этого года запущены мобильные офисы</w:t>
      </w:r>
      <w:r w:rsidRPr="007C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F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Алматинской, Атырауской и Костанайской областях</w:t>
      </w:r>
      <w:r w:rsidRPr="007C4F4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>выезжают в от</w:t>
      </w:r>
      <w:proofErr w:type="spellStart"/>
      <w:r w:rsidR="009D3B7B">
        <w:rPr>
          <w:rFonts w:ascii="Times New Roman" w:hAnsi="Times New Roman" w:cs="Times New Roman"/>
          <w:sz w:val="28"/>
          <w:szCs w:val="28"/>
        </w:rPr>
        <w:t>далё</w:t>
      </w:r>
      <w:r w:rsidRPr="007C4F4F">
        <w:rPr>
          <w:rFonts w:ascii="Times New Roman" w:hAnsi="Times New Roman" w:cs="Times New Roman"/>
          <w:sz w:val="28"/>
          <w:szCs w:val="28"/>
        </w:rPr>
        <w:t>нны</w:t>
      </w:r>
      <w:proofErr w:type="spellEnd"/>
      <w:r w:rsidRPr="007C4F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C4F4F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C4F4F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>ы и консультируют их на местах</w:t>
      </w:r>
      <w:r w:rsidRPr="007C4F4F">
        <w:rPr>
          <w:rFonts w:ascii="Times New Roman" w:hAnsi="Times New Roman" w:cs="Times New Roman"/>
          <w:sz w:val="28"/>
          <w:szCs w:val="28"/>
        </w:rPr>
        <w:t xml:space="preserve">. </w:t>
      </w:r>
      <w:r w:rsidR="009B39C8" w:rsidRPr="007C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следующем году </w:t>
      </w:r>
      <w:r w:rsidR="009B39C8" w:rsidRPr="007C4F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644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9B39C8" w:rsidRPr="007C4F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офисы</w:t>
      </w:r>
      <w:r w:rsidR="009B39C8" w:rsidRPr="007C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колесах</w:t>
      </w:r>
      <w:r w:rsidR="00D644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9B39C8" w:rsidRPr="007C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появятся еще в 12 регионах страны</w:t>
      </w:r>
      <w:r w:rsidR="009B39C8" w:rsidRPr="007C4F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6816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48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39C8" w:rsidRPr="007C4F4F">
        <w:rPr>
          <w:rFonts w:ascii="Times New Roman" w:hAnsi="Times New Roman" w:cs="Times New Roman"/>
          <w:sz w:val="28"/>
          <w:szCs w:val="28"/>
        </w:rPr>
        <w:t xml:space="preserve">За девять месяцев этого года было проведено более 18 тысяч </w:t>
      </w:r>
      <w:r w:rsidR="009B39C8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подобных </w:t>
      </w:r>
      <w:r w:rsidR="005066BB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r w:rsidR="009B39C8" w:rsidRPr="007C4F4F">
        <w:rPr>
          <w:rFonts w:ascii="Times New Roman" w:hAnsi="Times New Roman" w:cs="Times New Roman"/>
          <w:sz w:val="28"/>
          <w:szCs w:val="28"/>
        </w:rPr>
        <w:t>, в которых приняли участие более 580 тысяч человек по всей республике.</w:t>
      </w:r>
      <w:r w:rsidR="005066BB">
        <w:rPr>
          <w:rFonts w:ascii="Times New Roman" w:hAnsi="Times New Roman" w:cs="Times New Roman"/>
          <w:sz w:val="28"/>
          <w:szCs w:val="28"/>
          <w:lang w:val="kk-KZ"/>
        </w:rPr>
        <w:t xml:space="preserve"> Около 30 тысяч человек посетили Дни открытых дверей, которые проводятся ежеквартально во всех региональных филиалах фонда.</w:t>
      </w:r>
      <w:r w:rsidR="009B39C8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0DB3" w:rsidRPr="007C4F4F" w:rsidRDefault="00070A02" w:rsidP="00070A02">
      <w:pPr>
        <w:pStyle w:val="a3"/>
        <w:spacing w:before="0" w:beforeAutospacing="0" w:after="125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6D0DB3" w:rsidRPr="007C4F4F">
        <w:rPr>
          <w:sz w:val="28"/>
          <w:szCs w:val="28"/>
          <w:lang w:val="kk-KZ"/>
        </w:rPr>
        <w:t xml:space="preserve">  «</w:t>
      </w:r>
      <w:r w:rsidR="006D0DB3" w:rsidRPr="007C4F4F">
        <w:rPr>
          <w:sz w:val="28"/>
          <w:szCs w:val="28"/>
        </w:rPr>
        <w:t>80 процентов услуг ЕНПФ на данный момент можно получить дистанцио</w:t>
      </w:r>
      <w:r w:rsidR="005066BB">
        <w:rPr>
          <w:sz w:val="28"/>
          <w:szCs w:val="28"/>
        </w:rPr>
        <w:t>нно электронным</w:t>
      </w:r>
      <w:r w:rsidR="006D0DB3" w:rsidRPr="007C4F4F">
        <w:rPr>
          <w:sz w:val="28"/>
          <w:szCs w:val="28"/>
        </w:rPr>
        <w:t xml:space="preserve"> способом. Благодаря этому, теперь можно сэкономить массу времени, не надо ехать в офис и ожидать очереди, </w:t>
      </w:r>
      <w:r w:rsidR="006D0DB3" w:rsidRPr="007C4F4F">
        <w:rPr>
          <w:sz w:val="28"/>
          <w:szCs w:val="28"/>
        </w:rPr>
        <w:lastRenderedPageBreak/>
        <w:t>достаточно иметь доступ в интернет, зайти на сайт фонда или установить мобильное приложение ENPF, который работает на любой операционной системе мобильных телефонов</w:t>
      </w:r>
      <w:r w:rsidR="006D0DB3" w:rsidRPr="007C4F4F">
        <w:rPr>
          <w:sz w:val="28"/>
          <w:szCs w:val="28"/>
          <w:lang w:val="kk-KZ"/>
        </w:rPr>
        <w:t>»,-</w:t>
      </w:r>
      <w:r w:rsidR="00034846">
        <w:rPr>
          <w:sz w:val="28"/>
          <w:szCs w:val="28"/>
          <w:lang w:val="kk-KZ"/>
        </w:rPr>
        <w:t xml:space="preserve"> </w:t>
      </w:r>
      <w:r w:rsidR="006D0DB3" w:rsidRPr="007C4F4F">
        <w:rPr>
          <w:sz w:val="28"/>
          <w:szCs w:val="28"/>
          <w:lang w:val="kk-KZ"/>
        </w:rPr>
        <w:t>отметил директор филиала</w:t>
      </w:r>
      <w:r w:rsidR="006D0DB3" w:rsidRPr="007C4F4F">
        <w:rPr>
          <w:sz w:val="28"/>
          <w:szCs w:val="28"/>
        </w:rPr>
        <w:t xml:space="preserve">. </w:t>
      </w:r>
    </w:p>
    <w:p w:rsidR="006D0DB3" w:rsidRPr="006816D2" w:rsidRDefault="006D0DB3" w:rsidP="007C4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      П</w:t>
      </w:r>
      <w:proofErr w:type="spellStart"/>
      <w:r w:rsidRPr="007C4F4F">
        <w:rPr>
          <w:rFonts w:ascii="Times New Roman" w:hAnsi="Times New Roman" w:cs="Times New Roman"/>
          <w:sz w:val="28"/>
          <w:szCs w:val="28"/>
        </w:rPr>
        <w:t>олучить</w:t>
      </w:r>
      <w:proofErr w:type="spellEnd"/>
      <w:r w:rsidRPr="007C4F4F">
        <w:rPr>
          <w:rFonts w:ascii="Times New Roman" w:hAnsi="Times New Roman" w:cs="Times New Roman"/>
          <w:sz w:val="28"/>
          <w:szCs w:val="28"/>
        </w:rPr>
        <w:t xml:space="preserve"> консультацию по в</w:t>
      </w:r>
      <w:r w:rsidR="005066BB">
        <w:rPr>
          <w:rFonts w:ascii="Times New Roman" w:hAnsi="Times New Roman" w:cs="Times New Roman"/>
          <w:sz w:val="28"/>
          <w:szCs w:val="28"/>
        </w:rPr>
        <w:t>опросам пенсионного обеспечения</w:t>
      </w:r>
      <w:r w:rsidRPr="007C4F4F">
        <w:rPr>
          <w:rFonts w:ascii="Times New Roman" w:hAnsi="Times New Roman" w:cs="Times New Roman"/>
          <w:sz w:val="28"/>
          <w:szCs w:val="28"/>
        </w:rPr>
        <w:t xml:space="preserve"> можно и через официальный сайт фонда </w:t>
      </w:r>
      <w:hyperlink r:id="rId4" w:history="1">
        <w:r w:rsidRPr="007C4F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www.enpf.kz</w:t>
        </w:r>
      </w:hyperlink>
      <w:r w:rsidRPr="007C4F4F">
        <w:rPr>
          <w:rFonts w:ascii="Times New Roman" w:hAnsi="Times New Roman" w:cs="Times New Roman"/>
          <w:sz w:val="28"/>
          <w:szCs w:val="28"/>
          <w:lang w:val="kk-KZ"/>
        </w:rPr>
        <w:t>, задав интересующие вопросы в блог Председателя Правления, а также</w:t>
      </w:r>
      <w:r w:rsidRPr="007C4F4F">
        <w:rPr>
          <w:rFonts w:ascii="Times New Roman" w:hAnsi="Times New Roman" w:cs="Times New Roman"/>
          <w:sz w:val="28"/>
          <w:szCs w:val="28"/>
        </w:rPr>
        <w:t xml:space="preserve"> позвонив в контакт-центр по телефону 1418 (звонки с городских и мобильных телефонов по Казахстану бесплатные). В этом году 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фонд </w:t>
      </w:r>
      <w:r w:rsidR="007354BA"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запустил </w:t>
      </w:r>
      <w:proofErr w:type="spellStart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</w:t>
      </w:r>
      <w:proofErr w:type="spellEnd"/>
      <w:r w:rsidR="007354BA" w:rsidRPr="007C4F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</w:t>
      </w:r>
      <w:r w:rsidR="007354BA" w:rsidRPr="007C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</w:t>
      </w:r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C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опулярного </w:t>
      </w:r>
      <w:proofErr w:type="spellStart"/>
      <w:r w:rsidR="007C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 w:rsidR="007C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4F4F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7C4F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C4F4F">
        <w:rPr>
          <w:rFonts w:ascii="Times New Roman" w:hAnsi="Times New Roman" w:cs="Times New Roman"/>
          <w:sz w:val="28"/>
          <w:szCs w:val="28"/>
        </w:rPr>
        <w:t xml:space="preserve"> </w:t>
      </w:r>
      <w:r w:rsidR="006816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64421" w:rsidRPr="00D367B4">
        <w:rPr>
          <w:rFonts w:ascii="Times New Roman" w:hAnsi="Times New Roman" w:cs="Times New Roman"/>
          <w:sz w:val="28"/>
          <w:szCs w:val="28"/>
          <w:lang w:val="kk-KZ"/>
        </w:rPr>
        <w:t>С помощью этого сервиса пользователи могут получить мини-выписку или отправить выписку на адрес электронной почты, восстановить пароль от личного кабинета, ознакомиться с актуальными новостями и текущими показателями Фонда, а также найти ближайшее его отделение.</w:t>
      </w:r>
      <w:r w:rsidR="006816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</w:t>
      </w:r>
      <w:proofErr w:type="spellStart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сервисом, нужно</w:t>
      </w:r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строке поиска ввести «</w:t>
      </w:r>
      <w:proofErr w:type="spellStart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>enpfbot</w:t>
      </w:r>
      <w:proofErr w:type="spellEnd"/>
      <w:r w:rsidR="007354BA" w:rsidRPr="006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6816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D0DB3" w:rsidRPr="006816D2" w:rsidRDefault="006D0DB3" w:rsidP="007C4F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      Как рассказали </w:t>
      </w:r>
      <w:r w:rsidR="0072332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фонд</w:t>
      </w:r>
      <w:r w:rsidR="007233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C4F4F">
        <w:rPr>
          <w:rFonts w:ascii="Times New Roman" w:hAnsi="Times New Roman" w:cs="Times New Roman"/>
          <w:sz w:val="28"/>
          <w:szCs w:val="28"/>
          <w:lang w:val="kk-KZ"/>
        </w:rPr>
        <w:t>, э</w:t>
      </w:r>
      <w:proofErr w:type="spellStart"/>
      <w:r w:rsidRPr="007C4F4F">
        <w:rPr>
          <w:rFonts w:ascii="Times New Roman" w:hAnsi="Times New Roman" w:cs="Times New Roman"/>
          <w:sz w:val="28"/>
          <w:szCs w:val="28"/>
        </w:rPr>
        <w:t>лектронным</w:t>
      </w:r>
      <w:proofErr w:type="spellEnd"/>
      <w:r w:rsidRPr="007C4F4F">
        <w:rPr>
          <w:rFonts w:ascii="Times New Roman" w:hAnsi="Times New Roman" w:cs="Times New Roman"/>
          <w:sz w:val="28"/>
          <w:szCs w:val="28"/>
        </w:rPr>
        <w:t xml:space="preserve"> способом можно заключить договор об открытии индивидуального пенсионного счета по учету обязательных и добровольных пенсионных взносов, получить выписку о состоянии индивидуального пенсионного счета, изменить реквизиты или способ получения выписки о состоянии ИПС и множество других</w:t>
      </w:r>
      <w:r w:rsidR="005066BB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Pr="007C4F4F">
        <w:rPr>
          <w:rFonts w:ascii="Times New Roman" w:hAnsi="Times New Roman" w:cs="Times New Roman"/>
          <w:sz w:val="28"/>
          <w:szCs w:val="28"/>
        </w:rPr>
        <w:t>. На сайте Фонда также есть пенсионный калькулятор, с по</w:t>
      </w:r>
      <w:r w:rsidR="005066BB">
        <w:rPr>
          <w:rFonts w:ascii="Times New Roman" w:hAnsi="Times New Roman" w:cs="Times New Roman"/>
          <w:sz w:val="28"/>
          <w:szCs w:val="28"/>
        </w:rPr>
        <w:t xml:space="preserve">мощью которого можно посчитать </w:t>
      </w:r>
      <w:r w:rsidRPr="007C4F4F">
        <w:rPr>
          <w:rFonts w:ascii="Times New Roman" w:hAnsi="Times New Roman" w:cs="Times New Roman"/>
          <w:sz w:val="28"/>
          <w:szCs w:val="28"/>
        </w:rPr>
        <w:t xml:space="preserve">примерную сумму своих будущих накоплений и выплат.  </w:t>
      </w:r>
      <w:r w:rsidR="006816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0DB3" w:rsidRPr="007C4F4F" w:rsidRDefault="007354BA" w:rsidP="007C4F4F">
      <w:pPr>
        <w:rPr>
          <w:rFonts w:ascii="Times New Roman" w:hAnsi="Times New Roman" w:cs="Times New Roman"/>
          <w:sz w:val="28"/>
          <w:szCs w:val="28"/>
        </w:rPr>
      </w:pP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«Вопросы пенсионного обеспечения волнуют всех жителей страны. Однако, не у всех граждан есть возможность уделить время на посещение наших отделений. Поэтому мы стараемся использовать все возможности, чтобы развивать удаленные каналы взаимодействия со вкладчиками и получателями», - резюмировали сотрудники фонда. </w:t>
      </w:r>
    </w:p>
    <w:p w:rsidR="006D0DB3" w:rsidRPr="007C4F4F" w:rsidRDefault="007354BA" w:rsidP="007C4F4F">
      <w:pPr>
        <w:pStyle w:val="a3"/>
        <w:spacing w:before="0" w:beforeAutospacing="0" w:after="125" w:afterAutospacing="0"/>
        <w:rPr>
          <w:sz w:val="28"/>
          <w:szCs w:val="28"/>
          <w:lang w:val="kk-KZ"/>
        </w:rPr>
      </w:pPr>
      <w:r w:rsidRPr="007C4F4F">
        <w:rPr>
          <w:sz w:val="28"/>
          <w:szCs w:val="28"/>
          <w:lang w:val="kk-KZ"/>
        </w:rPr>
        <w:t xml:space="preserve"> </w:t>
      </w:r>
    </w:p>
    <w:p w:rsidR="006D0DB3" w:rsidRPr="00723322" w:rsidRDefault="007354BA" w:rsidP="007C4F4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D0DB3" w:rsidRPr="007C4F4F" w:rsidRDefault="006D0DB3" w:rsidP="007C4F4F">
      <w:pPr>
        <w:pStyle w:val="a3"/>
        <w:shd w:val="clear" w:color="auto" w:fill="FFFFFF"/>
        <w:spacing w:before="0" w:beforeAutospacing="0" w:after="0" w:afterAutospacing="0" w:line="376" w:lineRule="atLeast"/>
        <w:rPr>
          <w:i/>
          <w:iCs/>
          <w:sz w:val="28"/>
          <w:szCs w:val="28"/>
        </w:rPr>
      </w:pPr>
    </w:p>
    <w:p w:rsidR="006D0DB3" w:rsidRPr="007C4F4F" w:rsidRDefault="007354BA" w:rsidP="007C4F4F">
      <w:pPr>
        <w:pStyle w:val="a3"/>
        <w:shd w:val="clear" w:color="auto" w:fill="FFFFFF"/>
        <w:rPr>
          <w:sz w:val="28"/>
          <w:szCs w:val="28"/>
        </w:rPr>
      </w:pPr>
      <w:r w:rsidRPr="007C4F4F">
        <w:rPr>
          <w:sz w:val="28"/>
          <w:szCs w:val="28"/>
          <w:lang w:val="kk-KZ"/>
        </w:rPr>
        <w:t xml:space="preserve">  </w:t>
      </w:r>
    </w:p>
    <w:p w:rsidR="00017477" w:rsidRPr="009D3B7B" w:rsidRDefault="007C4F4F" w:rsidP="007C4F4F">
      <w:pPr>
        <w:rPr>
          <w:rFonts w:ascii="Times New Roman" w:hAnsi="Times New Roman" w:cs="Times New Roman"/>
          <w:sz w:val="28"/>
          <w:szCs w:val="28"/>
        </w:rPr>
      </w:pPr>
      <w:r w:rsidRPr="007C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17477" w:rsidRPr="009D3B7B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DB3"/>
    <w:rsid w:val="00017477"/>
    <w:rsid w:val="00034846"/>
    <w:rsid w:val="00070A02"/>
    <w:rsid w:val="00184364"/>
    <w:rsid w:val="001D391F"/>
    <w:rsid w:val="0025414D"/>
    <w:rsid w:val="00290085"/>
    <w:rsid w:val="00335208"/>
    <w:rsid w:val="0039057C"/>
    <w:rsid w:val="003E061B"/>
    <w:rsid w:val="004F09CC"/>
    <w:rsid w:val="005066BB"/>
    <w:rsid w:val="00605C03"/>
    <w:rsid w:val="00611E8D"/>
    <w:rsid w:val="006816D2"/>
    <w:rsid w:val="006D0DB3"/>
    <w:rsid w:val="00715EA8"/>
    <w:rsid w:val="00723322"/>
    <w:rsid w:val="007354BA"/>
    <w:rsid w:val="007C4F4F"/>
    <w:rsid w:val="008A6163"/>
    <w:rsid w:val="008F3A10"/>
    <w:rsid w:val="00930640"/>
    <w:rsid w:val="009822EE"/>
    <w:rsid w:val="00992720"/>
    <w:rsid w:val="009B39C8"/>
    <w:rsid w:val="009D3B7B"/>
    <w:rsid w:val="009D62B5"/>
    <w:rsid w:val="00AC4145"/>
    <w:rsid w:val="00B84F26"/>
    <w:rsid w:val="00D35584"/>
    <w:rsid w:val="00D64421"/>
    <w:rsid w:val="00EB599F"/>
    <w:rsid w:val="00F01041"/>
    <w:rsid w:val="00F75D1C"/>
    <w:rsid w:val="00FA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D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7843">
          <w:marLeft w:val="0"/>
          <w:marRight w:val="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p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b.kulusheva</cp:lastModifiedBy>
  <cp:revision>4</cp:revision>
  <cp:lastPrinted>2018-11-08T11:57:00Z</cp:lastPrinted>
  <dcterms:created xsi:type="dcterms:W3CDTF">2018-11-12T07:34:00Z</dcterms:created>
  <dcterms:modified xsi:type="dcterms:W3CDTF">2018-11-13T03:57:00Z</dcterms:modified>
</cp:coreProperties>
</file>